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475" w:rsidRPr="005E19E8" w:rsidRDefault="00366475" w:rsidP="00366475">
      <w:pPr>
        <w:tabs>
          <w:tab w:val="left" w:pos="709"/>
        </w:tabs>
        <w:spacing w:before="120" w:after="0" w:line="240" w:lineRule="auto"/>
        <w:jc w:val="right"/>
        <w:rPr>
          <w:rFonts w:ascii="Arial" w:eastAsia="Times New Roman" w:hAnsi="Arial" w:cs="Arial"/>
          <w:b/>
          <w:bCs/>
          <w:sz w:val="24"/>
          <w:szCs w:val="24"/>
          <w:lang w:eastAsia="es-ES"/>
        </w:rPr>
      </w:pPr>
      <w:r w:rsidRPr="005E19E8">
        <w:rPr>
          <w:rFonts w:ascii="Arial" w:eastAsia="Times New Roman" w:hAnsi="Arial" w:cs="Arial"/>
          <w:b/>
          <w:bCs/>
          <w:sz w:val="24"/>
          <w:szCs w:val="24"/>
          <w:lang w:eastAsia="es-ES"/>
        </w:rPr>
        <w:t xml:space="preserve">Procedimiento nº </w:t>
      </w:r>
      <w:r w:rsidR="006443E2">
        <w:rPr>
          <w:rFonts w:ascii="Arial" w:eastAsia="Times New Roman" w:hAnsi="Arial" w:cs="Arial"/>
          <w:b/>
          <w:bCs/>
          <w:sz w:val="24"/>
          <w:szCs w:val="24"/>
          <w:lang w:eastAsia="es-ES"/>
        </w:rPr>
        <w:t>4403</w:t>
      </w:r>
    </w:p>
    <w:p w:rsidR="00BE4835" w:rsidRDefault="00BE4835" w:rsidP="00366475">
      <w:pPr>
        <w:tabs>
          <w:tab w:val="left" w:pos="709"/>
        </w:tabs>
        <w:spacing w:before="120" w:after="0" w:line="240" w:lineRule="auto"/>
        <w:jc w:val="both"/>
        <w:rPr>
          <w:b/>
        </w:rPr>
      </w:pPr>
    </w:p>
    <w:p w:rsidR="00F74C7C" w:rsidRPr="00C113AC" w:rsidRDefault="00F74C7C" w:rsidP="00F74C7C">
      <w:pPr>
        <w:pStyle w:val="Default"/>
        <w:jc w:val="center"/>
        <w:rPr>
          <w:rFonts w:asciiTheme="minorHAnsi" w:hAnsiTheme="minorHAnsi" w:cstheme="minorHAnsi"/>
          <w:b/>
          <w:bCs/>
          <w:sz w:val="22"/>
          <w:szCs w:val="22"/>
        </w:rPr>
      </w:pPr>
      <w:r w:rsidRPr="00C113AC">
        <w:rPr>
          <w:rFonts w:asciiTheme="minorHAnsi" w:hAnsiTheme="minorHAnsi" w:cstheme="minorHAnsi"/>
          <w:b/>
          <w:bCs/>
          <w:sz w:val="22"/>
          <w:szCs w:val="22"/>
        </w:rPr>
        <w:t>MODELO DE DECLARACIÓN DE AUSENCIA DE CONFLICTO DE INTERESES (DACI), BENEFICIARIOS</w:t>
      </w:r>
    </w:p>
    <w:p w:rsidR="00F74C7C" w:rsidRDefault="00F74C7C" w:rsidP="00F74C7C">
      <w:pPr>
        <w:pStyle w:val="Default"/>
        <w:jc w:val="both"/>
        <w:rPr>
          <w:sz w:val="23"/>
          <w:szCs w:val="23"/>
        </w:rPr>
      </w:pPr>
    </w:p>
    <w:p w:rsidR="006443E2" w:rsidRPr="00347294" w:rsidRDefault="006443E2" w:rsidP="006443E2">
      <w:pPr>
        <w:jc w:val="both"/>
        <w:rPr>
          <w:rFonts w:ascii="Arial" w:hAnsi="Arial" w:cs="Arial"/>
          <w:b/>
        </w:rPr>
      </w:pPr>
    </w:p>
    <w:p w:rsidR="006443E2" w:rsidRPr="006443E2" w:rsidRDefault="006443E2" w:rsidP="006443E2">
      <w:pPr>
        <w:jc w:val="both"/>
        <w:rPr>
          <w:rFonts w:cstheme="minorHAnsi"/>
        </w:rPr>
      </w:pPr>
      <w:r w:rsidRPr="006443E2">
        <w:rPr>
          <w:rFonts w:cstheme="minorHAnsi"/>
        </w:rPr>
        <w:t>CONVOCATORIA PÚBLICA DE SUBVENCIONES CORRESPONDIENTE AL AÑO 2024, DESTINADAS A LA FINANCIACIÓN DE PROYECTOS DE MEJORA DE LA EFICIENCIA ENERGÉTICA EN LAS EMPRESAS TURÍSTICAS CON CARGO AL PLAN DE RECUPERACIÓN, TRANSFORMACIÓN Y RESILIENCIA, COMPONENTE C14.I04, LÍNEA DE ACTUACIÓN 2.</w:t>
      </w:r>
    </w:p>
    <w:p w:rsidR="00AD6276" w:rsidRDefault="00AD6276" w:rsidP="00E41C12">
      <w:pPr>
        <w:tabs>
          <w:tab w:val="left" w:pos="709"/>
        </w:tabs>
        <w:spacing w:before="120" w:after="0" w:line="240" w:lineRule="auto"/>
        <w:jc w:val="both"/>
      </w:pPr>
    </w:p>
    <w:p w:rsidR="00AD6276" w:rsidRDefault="00AD6276" w:rsidP="00366475">
      <w:pPr>
        <w:tabs>
          <w:tab w:val="left" w:pos="709"/>
        </w:tabs>
        <w:spacing w:before="120" w:after="0" w:line="240" w:lineRule="auto"/>
        <w:jc w:val="both"/>
      </w:pPr>
    </w:p>
    <w:p w:rsidR="00AD6276" w:rsidRDefault="00AD6276" w:rsidP="00366475">
      <w:pPr>
        <w:tabs>
          <w:tab w:val="left" w:pos="709"/>
        </w:tabs>
        <w:spacing w:before="120" w:after="0" w:line="240" w:lineRule="auto"/>
        <w:jc w:val="both"/>
      </w:pPr>
      <w:r>
        <w:t xml:space="preserve">D/Dª …………………………………………...…………………………………...…………, con NIF:………..………, en representación legal de la entidad…………..……………………… , con NIF:………..…..,y domicilio fiscal en ……………………………………….………, beneficiaria de ayudas financiadas con recursos provenientes del PRTR, en el desarrollo de actuaciones necesarias para la consecución de los objetivos definidos en el Componente </w:t>
      </w:r>
      <w:r w:rsidR="00BE4835">
        <w:t>14</w:t>
      </w:r>
      <w:r>
        <w:t xml:space="preserve"> Inversión </w:t>
      </w:r>
      <w:r w:rsidR="00BE4835">
        <w:t>I4</w:t>
      </w:r>
      <w:r>
        <w:t xml:space="preserve"> del Plan de Recuperación, Transformación y Resiliencia </w:t>
      </w:r>
    </w:p>
    <w:p w:rsidR="00AD6276" w:rsidRDefault="00F74C7C" w:rsidP="00366475">
      <w:pPr>
        <w:tabs>
          <w:tab w:val="left" w:pos="709"/>
        </w:tabs>
        <w:spacing w:before="120" w:after="0" w:line="240" w:lineRule="auto"/>
        <w:jc w:val="both"/>
      </w:pPr>
      <w:r>
        <w:t>.</w:t>
      </w:r>
    </w:p>
    <w:p w:rsidR="00F74C7C" w:rsidRPr="00F74C7C" w:rsidRDefault="00F74C7C" w:rsidP="00366475">
      <w:pPr>
        <w:tabs>
          <w:tab w:val="left" w:pos="709"/>
        </w:tabs>
        <w:spacing w:before="120" w:after="0" w:line="240" w:lineRule="auto"/>
        <w:jc w:val="both"/>
      </w:pPr>
      <w:r w:rsidRPr="00F74C7C">
        <w:rPr>
          <w:b/>
        </w:rPr>
        <w:t>Órgano convocante:</w:t>
      </w:r>
      <w:r>
        <w:rPr>
          <w:b/>
        </w:rPr>
        <w:t xml:space="preserve"> </w:t>
      </w:r>
      <w:r>
        <w:t>Dirección General de Competitividad y Calidad Turísticas</w:t>
      </w:r>
    </w:p>
    <w:p w:rsidR="00F74C7C" w:rsidRPr="00F74C7C" w:rsidRDefault="00F74C7C" w:rsidP="00366475">
      <w:pPr>
        <w:tabs>
          <w:tab w:val="left" w:pos="709"/>
        </w:tabs>
        <w:spacing w:before="120" w:after="0" w:line="240" w:lineRule="auto"/>
        <w:jc w:val="both"/>
      </w:pPr>
    </w:p>
    <w:p w:rsidR="00AD6276" w:rsidRPr="00BE4835" w:rsidRDefault="00AD6276" w:rsidP="00366475">
      <w:pPr>
        <w:tabs>
          <w:tab w:val="left" w:pos="709"/>
        </w:tabs>
        <w:spacing w:before="120" w:after="0" w:line="240" w:lineRule="auto"/>
        <w:jc w:val="both"/>
        <w:rPr>
          <w:b/>
        </w:rPr>
      </w:pPr>
      <w:r w:rsidRPr="00BE4835">
        <w:rPr>
          <w:b/>
        </w:rPr>
        <w:t>DECLARA</w:t>
      </w:r>
    </w:p>
    <w:p w:rsidR="00F74C7C" w:rsidRPr="00656DE6" w:rsidRDefault="00F74C7C" w:rsidP="00F74C7C">
      <w:pPr>
        <w:pStyle w:val="Default"/>
        <w:jc w:val="both"/>
        <w:rPr>
          <w:rFonts w:asciiTheme="minorHAnsi" w:hAnsiTheme="minorHAnsi" w:cstheme="minorHAnsi"/>
          <w:sz w:val="20"/>
          <w:szCs w:val="20"/>
        </w:rPr>
      </w:pPr>
      <w:r w:rsidRPr="00656DE6">
        <w:rPr>
          <w:rFonts w:asciiTheme="minorHAnsi" w:hAnsiTheme="minorHAnsi" w:cstheme="minorHAnsi"/>
          <w:b/>
          <w:bCs/>
          <w:sz w:val="20"/>
          <w:szCs w:val="20"/>
        </w:rPr>
        <w:t xml:space="preserve">Primero. </w:t>
      </w:r>
      <w:r w:rsidRPr="00656DE6">
        <w:rPr>
          <w:rFonts w:asciiTheme="minorHAnsi" w:hAnsiTheme="minorHAnsi" w:cstheme="minorHAnsi"/>
          <w:bCs/>
          <w:sz w:val="20"/>
          <w:szCs w:val="20"/>
        </w:rPr>
        <w:t>Que c</w:t>
      </w:r>
      <w:r w:rsidRPr="00656DE6">
        <w:rPr>
          <w:rFonts w:asciiTheme="minorHAnsi" w:hAnsiTheme="minorHAnsi" w:cstheme="minorHAnsi"/>
          <w:sz w:val="20"/>
          <w:szCs w:val="20"/>
        </w:rPr>
        <w:t xml:space="preserve">onoce plenamente las bases y convocatoria que rigen la concesión de las ayudas arriba referenciadas, así como la normativa que le resulta aplicable. Asimismo, conoce que el artículo 61.3 «Conflicto de intereses», del Reglamento (UE, </w:t>
      </w:r>
      <w:proofErr w:type="spellStart"/>
      <w:r w:rsidRPr="00656DE6">
        <w:rPr>
          <w:rFonts w:asciiTheme="minorHAnsi" w:hAnsiTheme="minorHAnsi" w:cstheme="minorHAnsi"/>
          <w:sz w:val="20"/>
          <w:szCs w:val="20"/>
        </w:rPr>
        <w:t>Euratom</w:t>
      </w:r>
      <w:proofErr w:type="spellEnd"/>
      <w:r w:rsidRPr="00656DE6">
        <w:rPr>
          <w:rFonts w:asciiTheme="minorHAnsi" w:hAnsiTheme="minorHAnsi" w:cstheme="minorHAnsi"/>
          <w:sz w:val="20"/>
          <w:szCs w:val="20"/>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rsidR="00F74C7C" w:rsidRPr="00656DE6" w:rsidRDefault="00F74C7C" w:rsidP="00F74C7C">
      <w:pPr>
        <w:pStyle w:val="Default"/>
        <w:jc w:val="both"/>
        <w:rPr>
          <w:rFonts w:asciiTheme="minorHAnsi" w:hAnsiTheme="minorHAnsi" w:cstheme="minorHAnsi"/>
          <w:sz w:val="20"/>
          <w:szCs w:val="20"/>
        </w:rPr>
      </w:pPr>
      <w:r w:rsidRPr="00656DE6">
        <w:rPr>
          <w:rFonts w:asciiTheme="minorHAnsi" w:hAnsiTheme="minorHAnsi" w:cstheme="minorHAnsi"/>
          <w:sz w:val="20"/>
          <w:szCs w:val="20"/>
        </w:rPr>
        <w:t xml:space="preserve"> </w:t>
      </w:r>
    </w:p>
    <w:p w:rsidR="00F74C7C" w:rsidRPr="00656DE6" w:rsidRDefault="00F74C7C" w:rsidP="00F74C7C">
      <w:pPr>
        <w:pStyle w:val="Default"/>
        <w:jc w:val="both"/>
        <w:rPr>
          <w:rFonts w:asciiTheme="minorHAnsi" w:hAnsiTheme="minorHAnsi" w:cstheme="minorHAnsi"/>
          <w:sz w:val="20"/>
          <w:szCs w:val="20"/>
        </w:rPr>
      </w:pPr>
      <w:r w:rsidRPr="00656DE6">
        <w:rPr>
          <w:rFonts w:asciiTheme="minorHAnsi" w:hAnsiTheme="minorHAnsi" w:cstheme="minorHAnsi"/>
          <w:b/>
          <w:bCs/>
          <w:sz w:val="20"/>
          <w:szCs w:val="20"/>
        </w:rPr>
        <w:t xml:space="preserve">Segundo. </w:t>
      </w:r>
      <w:r w:rsidRPr="00656DE6">
        <w:rPr>
          <w:rFonts w:asciiTheme="minorHAnsi" w:hAnsiTheme="minorHAnsi" w:cstheme="minorHAnsi"/>
          <w:bCs/>
          <w:sz w:val="20"/>
          <w:szCs w:val="20"/>
        </w:rPr>
        <w:t>Q</w:t>
      </w:r>
      <w:r w:rsidRPr="00656DE6">
        <w:rPr>
          <w:rFonts w:asciiTheme="minorHAnsi" w:hAnsiTheme="minorHAnsi" w:cstheme="minorHAnsi"/>
          <w:sz w:val="20"/>
          <w:szCs w:val="20"/>
        </w:rPr>
        <w:t>ue ni su persona, ni, en su caso, la persona jurídica a la que representa se encuentra incursa en ninguna situación que pueda comprometer el cumplimiento de las obligaciones que le resultan exigibles por su participación en el otorgamiento de la subvención, ni que pudiera comprometer el cumplimiento de sus obligaciones en caso de resultar beneficiario en la resolución de concesión.</w:t>
      </w:r>
    </w:p>
    <w:p w:rsidR="00F74C7C" w:rsidRPr="00656DE6" w:rsidRDefault="00F74C7C" w:rsidP="00F74C7C">
      <w:pPr>
        <w:pStyle w:val="Default"/>
        <w:jc w:val="both"/>
        <w:rPr>
          <w:rFonts w:asciiTheme="minorHAnsi" w:hAnsiTheme="minorHAnsi" w:cstheme="minorHAnsi"/>
          <w:sz w:val="20"/>
          <w:szCs w:val="20"/>
        </w:rPr>
      </w:pPr>
    </w:p>
    <w:p w:rsidR="00F74C7C" w:rsidRPr="00656DE6" w:rsidRDefault="00F74C7C" w:rsidP="00F74C7C">
      <w:pPr>
        <w:pStyle w:val="Default"/>
        <w:jc w:val="both"/>
        <w:rPr>
          <w:rFonts w:asciiTheme="minorHAnsi" w:hAnsiTheme="minorHAnsi" w:cstheme="minorHAnsi"/>
          <w:sz w:val="20"/>
          <w:szCs w:val="20"/>
        </w:rPr>
      </w:pPr>
      <w:r w:rsidRPr="00656DE6">
        <w:rPr>
          <w:rFonts w:asciiTheme="minorHAnsi" w:hAnsiTheme="minorHAnsi" w:cstheme="minorHAnsi"/>
          <w:b/>
          <w:bCs/>
          <w:sz w:val="20"/>
          <w:szCs w:val="20"/>
        </w:rPr>
        <w:t xml:space="preserve">Tercero. </w:t>
      </w:r>
      <w:r w:rsidRPr="00656DE6">
        <w:rPr>
          <w:rFonts w:asciiTheme="minorHAnsi" w:hAnsiTheme="minorHAnsi" w:cstheme="minorHAnsi"/>
          <w:sz w:val="20"/>
          <w:szCs w:val="20"/>
        </w:rPr>
        <w:t>Que ni su persona, ni, en su caso, la persona jurídica a la que representa se encuentra incursa en una situación de conflicto de interés, conforme a lo definido en el artículo 61 del Reglamento Financiero de la UE, que pueda dificultar o comprometer el cumplimiento de las obligaciones referidas en el apartado anterior.</w:t>
      </w:r>
    </w:p>
    <w:p w:rsidR="00F74C7C" w:rsidRPr="00656DE6" w:rsidRDefault="00F74C7C" w:rsidP="00F74C7C">
      <w:pPr>
        <w:pStyle w:val="Default"/>
        <w:jc w:val="both"/>
        <w:rPr>
          <w:rFonts w:asciiTheme="minorHAnsi" w:hAnsiTheme="minorHAnsi" w:cstheme="minorHAnsi"/>
          <w:sz w:val="20"/>
          <w:szCs w:val="20"/>
        </w:rPr>
      </w:pPr>
    </w:p>
    <w:p w:rsidR="00F74C7C" w:rsidRPr="00656DE6" w:rsidRDefault="00F74C7C" w:rsidP="00F74C7C">
      <w:pPr>
        <w:pStyle w:val="Default"/>
        <w:jc w:val="both"/>
        <w:rPr>
          <w:rFonts w:asciiTheme="minorHAnsi" w:hAnsiTheme="minorHAnsi" w:cstheme="minorHAnsi"/>
          <w:sz w:val="20"/>
          <w:szCs w:val="20"/>
        </w:rPr>
      </w:pPr>
      <w:r w:rsidRPr="00656DE6">
        <w:rPr>
          <w:rFonts w:asciiTheme="minorHAnsi" w:hAnsiTheme="minorHAnsi" w:cstheme="minorHAnsi"/>
          <w:b/>
          <w:bCs/>
          <w:sz w:val="20"/>
          <w:szCs w:val="20"/>
        </w:rPr>
        <w:lastRenderedPageBreak/>
        <w:t xml:space="preserve">Cuarto. </w:t>
      </w:r>
      <w:r w:rsidRPr="00656DE6">
        <w:rPr>
          <w:rFonts w:asciiTheme="minorHAnsi" w:hAnsiTheme="minorHAnsi" w:cstheme="minorHAnsi"/>
          <w:sz w:val="20"/>
          <w:szCs w:val="20"/>
        </w:rPr>
        <w:t xml:space="preserve">Que los administradores, representantes y resto de personas con capacidad de toma de decisiones o control sobre la persona jurídica aquí representada no se encuentran en la situación de conflicto definida en el apartado Tercero. </w:t>
      </w:r>
    </w:p>
    <w:p w:rsidR="00F74C7C" w:rsidRPr="00656DE6" w:rsidRDefault="00F74C7C" w:rsidP="00F74C7C">
      <w:pPr>
        <w:pStyle w:val="Default"/>
        <w:jc w:val="both"/>
        <w:rPr>
          <w:rFonts w:asciiTheme="minorHAnsi" w:hAnsiTheme="minorHAnsi" w:cstheme="minorHAnsi"/>
          <w:sz w:val="20"/>
          <w:szCs w:val="20"/>
        </w:rPr>
      </w:pPr>
    </w:p>
    <w:p w:rsidR="00F74C7C" w:rsidRPr="00656DE6" w:rsidRDefault="00F74C7C" w:rsidP="00F74C7C">
      <w:pPr>
        <w:pStyle w:val="Default"/>
        <w:jc w:val="both"/>
        <w:rPr>
          <w:rFonts w:asciiTheme="minorHAnsi" w:hAnsiTheme="minorHAnsi" w:cstheme="minorHAnsi"/>
          <w:sz w:val="20"/>
          <w:szCs w:val="20"/>
        </w:rPr>
      </w:pPr>
      <w:r w:rsidRPr="00656DE6">
        <w:rPr>
          <w:rFonts w:asciiTheme="minorHAnsi" w:hAnsiTheme="minorHAnsi" w:cstheme="minorHAnsi"/>
          <w:b/>
          <w:bCs/>
          <w:sz w:val="20"/>
          <w:szCs w:val="20"/>
        </w:rPr>
        <w:t xml:space="preserve">Quinto. </w:t>
      </w:r>
      <w:r w:rsidRPr="00656DE6">
        <w:rPr>
          <w:rFonts w:asciiTheme="minorHAnsi" w:hAnsiTheme="minorHAnsi" w:cstheme="minorHAnsi"/>
          <w:sz w:val="20"/>
          <w:szCs w:val="20"/>
        </w:rPr>
        <w:t xml:space="preserve">Que se compromete a poner en conocimiento del órgano responsable de la tramitación y/o resolución de concesión de la subvención, sin dilación, cualquier posible situación de conflicto de intereses que pudiera dar lugar a comprometer el cumplimiento de las obligaciones referidas. </w:t>
      </w:r>
    </w:p>
    <w:p w:rsidR="00F74C7C" w:rsidRPr="00656DE6" w:rsidRDefault="00F74C7C" w:rsidP="00F74C7C">
      <w:pPr>
        <w:pStyle w:val="Default"/>
        <w:jc w:val="both"/>
        <w:rPr>
          <w:rFonts w:asciiTheme="minorHAnsi" w:hAnsiTheme="minorHAnsi" w:cstheme="minorHAnsi"/>
          <w:b/>
          <w:bCs/>
          <w:sz w:val="20"/>
          <w:szCs w:val="20"/>
        </w:rPr>
      </w:pPr>
    </w:p>
    <w:p w:rsidR="00F74C7C" w:rsidRPr="00656DE6" w:rsidRDefault="00F74C7C" w:rsidP="00F74C7C">
      <w:pPr>
        <w:pStyle w:val="Default"/>
        <w:jc w:val="both"/>
        <w:rPr>
          <w:rFonts w:asciiTheme="minorHAnsi" w:hAnsiTheme="minorHAnsi" w:cstheme="minorHAnsi"/>
          <w:sz w:val="20"/>
          <w:szCs w:val="20"/>
        </w:rPr>
      </w:pPr>
      <w:r w:rsidRPr="00656DE6">
        <w:rPr>
          <w:rFonts w:asciiTheme="minorHAnsi" w:hAnsiTheme="minorHAnsi" w:cstheme="minorHAnsi"/>
          <w:b/>
          <w:bCs/>
          <w:sz w:val="20"/>
          <w:szCs w:val="20"/>
        </w:rPr>
        <w:t xml:space="preserve">Sexto. </w:t>
      </w:r>
      <w:r w:rsidRPr="00656DE6">
        <w:rPr>
          <w:rFonts w:asciiTheme="minorHAnsi" w:hAnsiTheme="minorHAnsi" w:cstheme="minorHAnsi"/>
          <w:sz w:val="20"/>
          <w:szCs w:val="20"/>
        </w:rPr>
        <w:t xml:space="preserve">Que ha suministrado información exacta, veraz y completa en el marco del presente procedimiento de concesión de la subvención y conoce que la falsedad de la presente declaración y la información suministrada acarreará las consecuencias administrativas o judiciales que establezca la normativa de aplicación y la documentación de la subvención. </w:t>
      </w:r>
    </w:p>
    <w:p w:rsidR="00F74C7C" w:rsidRDefault="00F74C7C" w:rsidP="00F74C7C">
      <w:pPr>
        <w:tabs>
          <w:tab w:val="left" w:pos="4836"/>
        </w:tabs>
        <w:jc w:val="right"/>
        <w:rPr>
          <w:rFonts w:cstheme="minorHAnsi"/>
        </w:rPr>
      </w:pPr>
    </w:p>
    <w:p w:rsidR="00AD6276" w:rsidRDefault="006443E2" w:rsidP="00AD6276">
      <w:pPr>
        <w:tabs>
          <w:tab w:val="left" w:pos="709"/>
        </w:tabs>
        <w:spacing w:before="120" w:after="0" w:line="240" w:lineRule="auto"/>
        <w:jc w:val="both"/>
      </w:pPr>
      <w:r>
        <w:t>FIRMADO:</w:t>
      </w:r>
    </w:p>
    <w:p w:rsidR="006443E2" w:rsidRDefault="006443E2" w:rsidP="00AD6276">
      <w:pPr>
        <w:tabs>
          <w:tab w:val="left" w:pos="709"/>
        </w:tabs>
        <w:spacing w:before="120" w:after="0" w:line="240" w:lineRule="auto"/>
        <w:jc w:val="both"/>
      </w:pPr>
    </w:p>
    <w:p w:rsidR="006443E2" w:rsidRDefault="006443E2" w:rsidP="006443E2">
      <w:pPr>
        <w:ind w:left="426"/>
        <w:rPr>
          <w:rFonts w:ascii="Calibri" w:hAnsi="Calibri" w:cs="Calibri"/>
          <w:i/>
          <w:sz w:val="20"/>
          <w:szCs w:val="20"/>
          <w:lang w:val="es-ES_tradnl"/>
        </w:rPr>
      </w:pPr>
      <w:r>
        <w:t>(</w:t>
      </w:r>
      <w:r w:rsidRPr="00D401A4">
        <w:rPr>
          <w:rFonts w:ascii="Calibri" w:hAnsi="Calibri" w:cs="Calibri"/>
          <w:b/>
          <w:i/>
          <w:sz w:val="20"/>
          <w:szCs w:val="20"/>
          <w:lang w:val="es-ES_tradnl"/>
        </w:rPr>
        <w:t>NOTA:</w:t>
      </w:r>
      <w:r w:rsidRPr="00D401A4">
        <w:rPr>
          <w:rFonts w:ascii="Calibri" w:hAnsi="Calibri" w:cs="Calibri"/>
          <w:i/>
          <w:sz w:val="20"/>
          <w:szCs w:val="20"/>
          <w:lang w:val="es-ES_tradnl"/>
        </w:rPr>
        <w:t xml:space="preserve"> El presente documento deberá presentarse mediante </w:t>
      </w:r>
      <w:r w:rsidRPr="00D401A4">
        <w:rPr>
          <w:rFonts w:ascii="Calibri" w:hAnsi="Calibri" w:cs="Calibri"/>
          <w:b/>
          <w:i/>
          <w:sz w:val="20"/>
          <w:szCs w:val="20"/>
          <w:lang w:val="es-ES_tradnl"/>
        </w:rPr>
        <w:t>trámite telemático</w:t>
      </w:r>
      <w:r w:rsidRPr="00D401A4">
        <w:rPr>
          <w:rFonts w:ascii="Calibri" w:hAnsi="Calibri" w:cs="Calibri"/>
          <w:i/>
          <w:sz w:val="20"/>
          <w:szCs w:val="20"/>
          <w:lang w:val="es-ES_tradnl"/>
        </w:rPr>
        <w:t xml:space="preserve">, careciendo de validez sin </w:t>
      </w:r>
      <w:r w:rsidRPr="00D401A4">
        <w:rPr>
          <w:rFonts w:ascii="Calibri" w:hAnsi="Calibri" w:cs="Calibri"/>
          <w:b/>
          <w:i/>
          <w:sz w:val="20"/>
          <w:szCs w:val="20"/>
          <w:lang w:val="es-ES_tradnl"/>
        </w:rPr>
        <w:t>FIRMA ELECTRÓNICA RECONOCIDA INTEGRADA</w:t>
      </w:r>
      <w:r w:rsidRPr="00D401A4">
        <w:rPr>
          <w:rFonts w:ascii="Calibri" w:hAnsi="Calibri" w:cs="Calibri"/>
          <w:i/>
          <w:sz w:val="20"/>
          <w:szCs w:val="20"/>
          <w:lang w:val="es-ES_tradnl"/>
        </w:rPr>
        <w:t xml:space="preserve"> del declarante.</w:t>
      </w:r>
      <w:r>
        <w:rPr>
          <w:rFonts w:ascii="Calibri" w:hAnsi="Calibri" w:cs="Calibri"/>
          <w:i/>
          <w:sz w:val="20"/>
          <w:szCs w:val="20"/>
          <w:lang w:val="es-ES_tradnl"/>
        </w:rPr>
        <w:t>)</w:t>
      </w:r>
    </w:p>
    <w:p w:rsidR="006443E2" w:rsidRDefault="006443E2" w:rsidP="00AD6276">
      <w:pPr>
        <w:tabs>
          <w:tab w:val="left" w:pos="709"/>
        </w:tabs>
        <w:spacing w:before="120" w:after="0" w:line="240" w:lineRule="auto"/>
        <w:jc w:val="both"/>
      </w:pPr>
      <w:bookmarkStart w:id="0" w:name="_GoBack"/>
      <w:bookmarkEnd w:id="0"/>
    </w:p>
    <w:sectPr w:rsidR="006443E2" w:rsidSect="00C4064C">
      <w:headerReference w:type="default" r:id="rId10"/>
      <w:footerReference w:type="default" r:id="rId11"/>
      <w:pgSz w:w="11906" w:h="16838" w:code="9"/>
      <w:pgMar w:top="2608" w:right="1701" w:bottom="851"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475" w:rsidRDefault="00366475" w:rsidP="0033118A">
      <w:pPr>
        <w:spacing w:after="0" w:line="240" w:lineRule="auto"/>
      </w:pPr>
      <w:r>
        <w:separator/>
      </w:r>
    </w:p>
  </w:endnote>
  <w:endnote w:type="continuationSeparator" w:id="0">
    <w:p w:rsidR="00366475" w:rsidRDefault="00366475" w:rsidP="0033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64C" w:rsidRPr="00B32068" w:rsidRDefault="00CF3F73" w:rsidP="00B32068">
    <w:pPr>
      <w:pStyle w:val="Piedepgina"/>
      <w:spacing w:after="240"/>
      <w:ind w:left="-1701" w:right="-1701"/>
      <w:jc w:val="center"/>
      <w:rPr>
        <w:rFonts w:cstheme="minorHAnsi"/>
        <w:color w:val="BFBFBF" w:themeColor="background1" w:themeShade="BF"/>
        <w:sz w:val="16"/>
      </w:rPr>
    </w:pPr>
    <w:r w:rsidRPr="00B32068">
      <w:rPr>
        <w:rFonts w:cstheme="minorHAnsi"/>
        <w:color w:val="BFBFBF" w:themeColor="background1" w:themeShade="BF"/>
        <w:sz w:val="16"/>
      </w:rPr>
      <w:fldChar w:fldCharType="begin"/>
    </w:r>
    <w:r w:rsidRPr="00B32068">
      <w:rPr>
        <w:rFonts w:cstheme="minorHAnsi"/>
        <w:color w:val="BFBFBF" w:themeColor="background1" w:themeShade="BF"/>
        <w:sz w:val="16"/>
      </w:rPr>
      <w:instrText xml:space="preserve"> if </w:instrText>
    </w:r>
    <w:r w:rsidRPr="00B32068">
      <w:rPr>
        <w:rFonts w:cstheme="minorHAnsi"/>
        <w:color w:val="BFBFBF" w:themeColor="background1" w:themeShade="BF"/>
        <w:sz w:val="16"/>
      </w:rPr>
      <w:fldChar w:fldCharType="begin"/>
    </w:r>
    <w:r w:rsidRPr="00B32068">
      <w:rPr>
        <w:rFonts w:cstheme="minorHAnsi"/>
        <w:color w:val="BFBFBF" w:themeColor="background1" w:themeShade="BF"/>
        <w:sz w:val="16"/>
      </w:rPr>
      <w:instrText xml:space="preserve"> numpages </w:instrText>
    </w:r>
    <w:r w:rsidRPr="00B32068">
      <w:rPr>
        <w:rFonts w:cstheme="minorHAnsi"/>
        <w:color w:val="BFBFBF" w:themeColor="background1" w:themeShade="BF"/>
        <w:sz w:val="16"/>
      </w:rPr>
      <w:fldChar w:fldCharType="separate"/>
    </w:r>
    <w:r w:rsidR="00F74C7C">
      <w:rPr>
        <w:rFonts w:cstheme="minorHAnsi"/>
        <w:noProof/>
        <w:color w:val="BFBFBF" w:themeColor="background1" w:themeShade="BF"/>
        <w:sz w:val="16"/>
      </w:rPr>
      <w:instrText>2</w:instrText>
    </w:r>
    <w:r w:rsidRPr="00B32068">
      <w:rPr>
        <w:rFonts w:cstheme="minorHAnsi"/>
        <w:color w:val="BFBFBF" w:themeColor="background1" w:themeShade="BF"/>
        <w:sz w:val="16"/>
      </w:rPr>
      <w:fldChar w:fldCharType="end"/>
    </w:r>
    <w:r w:rsidRPr="00B32068">
      <w:rPr>
        <w:rFonts w:cstheme="minorHAnsi"/>
        <w:color w:val="BFBFBF" w:themeColor="background1" w:themeShade="BF"/>
        <w:sz w:val="16"/>
      </w:rPr>
      <w:instrText xml:space="preserve"> &gt; 1 "</w:instrText>
    </w:r>
    <w:r w:rsidRPr="00B32068">
      <w:rPr>
        <w:rFonts w:cstheme="minorHAnsi"/>
        <w:color w:val="BFBFBF" w:themeColor="background1" w:themeShade="BF"/>
        <w:sz w:val="16"/>
      </w:rPr>
      <w:fldChar w:fldCharType="begin"/>
    </w:r>
    <w:r w:rsidRPr="00B32068">
      <w:rPr>
        <w:rFonts w:cstheme="minorHAnsi"/>
        <w:color w:val="BFBFBF" w:themeColor="background1" w:themeShade="BF"/>
        <w:sz w:val="16"/>
      </w:rPr>
      <w:instrText xml:space="preserve"> page</w:instrText>
    </w:r>
    <w:r w:rsidRPr="00B32068">
      <w:rPr>
        <w:rFonts w:cstheme="minorHAnsi"/>
        <w:color w:val="BFBFBF" w:themeColor="background1" w:themeShade="BF"/>
        <w:sz w:val="16"/>
      </w:rPr>
      <w:fldChar w:fldCharType="separate"/>
    </w:r>
    <w:r w:rsidR="00F74C7C">
      <w:rPr>
        <w:rFonts w:cstheme="minorHAnsi"/>
        <w:noProof/>
        <w:color w:val="BFBFBF" w:themeColor="background1" w:themeShade="BF"/>
        <w:sz w:val="16"/>
      </w:rPr>
      <w:instrText>2</w:instrText>
    </w:r>
    <w:r w:rsidRPr="00B32068">
      <w:rPr>
        <w:rFonts w:cstheme="minorHAnsi"/>
        <w:color w:val="BFBFBF" w:themeColor="background1" w:themeShade="BF"/>
        <w:sz w:val="16"/>
      </w:rPr>
      <w:fldChar w:fldCharType="end"/>
    </w:r>
    <w:r w:rsidRPr="00B32068">
      <w:rPr>
        <w:rFonts w:cstheme="minorHAnsi"/>
        <w:color w:val="BFBFBF" w:themeColor="background1" w:themeShade="BF"/>
        <w:sz w:val="16"/>
      </w:rPr>
      <w:instrText>/</w:instrText>
    </w:r>
    <w:r w:rsidRPr="00B32068">
      <w:rPr>
        <w:rFonts w:cstheme="minorHAnsi"/>
        <w:color w:val="BFBFBF" w:themeColor="background1" w:themeShade="BF"/>
        <w:sz w:val="16"/>
      </w:rPr>
      <w:fldChar w:fldCharType="begin"/>
    </w:r>
    <w:r w:rsidRPr="00B32068">
      <w:rPr>
        <w:rFonts w:cstheme="minorHAnsi"/>
        <w:color w:val="BFBFBF" w:themeColor="background1" w:themeShade="BF"/>
        <w:sz w:val="16"/>
      </w:rPr>
      <w:instrText xml:space="preserve"> numpages </w:instrText>
    </w:r>
    <w:r w:rsidRPr="00B32068">
      <w:rPr>
        <w:rFonts w:cstheme="minorHAnsi"/>
        <w:color w:val="BFBFBF" w:themeColor="background1" w:themeShade="BF"/>
        <w:sz w:val="16"/>
      </w:rPr>
      <w:fldChar w:fldCharType="separate"/>
    </w:r>
    <w:r w:rsidR="00F74C7C">
      <w:rPr>
        <w:rFonts w:cstheme="minorHAnsi"/>
        <w:noProof/>
        <w:color w:val="BFBFBF" w:themeColor="background1" w:themeShade="BF"/>
        <w:sz w:val="16"/>
      </w:rPr>
      <w:instrText>2</w:instrText>
    </w:r>
    <w:r w:rsidRPr="00B32068">
      <w:rPr>
        <w:rFonts w:cstheme="minorHAnsi"/>
        <w:color w:val="BFBFBF" w:themeColor="background1" w:themeShade="BF"/>
        <w:sz w:val="16"/>
      </w:rPr>
      <w:fldChar w:fldCharType="end"/>
    </w:r>
    <w:r w:rsidRPr="00B32068">
      <w:rPr>
        <w:rFonts w:cstheme="minorHAnsi"/>
        <w:color w:val="BFBFBF" w:themeColor="background1" w:themeShade="BF"/>
        <w:sz w:val="16"/>
      </w:rPr>
      <w:instrText>" ""</w:instrText>
    </w:r>
    <w:r w:rsidR="00F74C7C">
      <w:rPr>
        <w:rFonts w:cstheme="minorHAnsi"/>
        <w:color w:val="BFBFBF" w:themeColor="background1" w:themeShade="BF"/>
        <w:sz w:val="16"/>
      </w:rPr>
      <w:fldChar w:fldCharType="separate"/>
    </w:r>
    <w:r w:rsidR="00F74C7C">
      <w:rPr>
        <w:rFonts w:cstheme="minorHAnsi"/>
        <w:noProof/>
        <w:color w:val="BFBFBF" w:themeColor="background1" w:themeShade="BF"/>
        <w:sz w:val="16"/>
      </w:rPr>
      <w:t>2</w:t>
    </w:r>
    <w:r w:rsidR="00F74C7C" w:rsidRPr="00B32068">
      <w:rPr>
        <w:rFonts w:cstheme="minorHAnsi"/>
        <w:noProof/>
        <w:color w:val="BFBFBF" w:themeColor="background1" w:themeShade="BF"/>
        <w:sz w:val="16"/>
      </w:rPr>
      <w:t>/</w:t>
    </w:r>
    <w:r w:rsidR="00F74C7C">
      <w:rPr>
        <w:rFonts w:cstheme="minorHAnsi"/>
        <w:noProof/>
        <w:color w:val="BFBFBF" w:themeColor="background1" w:themeShade="BF"/>
        <w:sz w:val="16"/>
      </w:rPr>
      <w:t>2</w:t>
    </w:r>
    <w:r w:rsidRPr="00B32068">
      <w:rPr>
        <w:rFonts w:cstheme="minorHAnsi"/>
        <w:color w:val="BFBFBF" w:themeColor="background1" w:themeShade="BF"/>
        <w:sz w:val="16"/>
      </w:rPr>
      <w:fldChar w:fldCharType="end"/>
    </w:r>
  </w:p>
  <w:p w:rsidR="00C4064C" w:rsidRDefault="00C4064C" w:rsidP="001F0379">
    <w:pPr>
      <w:pStyle w:val="Piedepgina"/>
      <w:ind w:left="-1701" w:right="-1701"/>
      <w:jc w:val="center"/>
    </w:pPr>
    <w:r>
      <w:rPr>
        <w:noProof/>
        <w:lang w:eastAsia="es-ES"/>
      </w:rPr>
      <w:drawing>
        <wp:inline distT="0" distB="0" distL="0" distR="0">
          <wp:extent cx="6825600" cy="651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 - Next - GE -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5600" cy="651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475" w:rsidRDefault="00366475" w:rsidP="0033118A">
      <w:pPr>
        <w:spacing w:after="0" w:line="240" w:lineRule="auto"/>
      </w:pPr>
      <w:r>
        <w:separator/>
      </w:r>
    </w:p>
  </w:footnote>
  <w:footnote w:type="continuationSeparator" w:id="0">
    <w:p w:rsidR="00366475" w:rsidRDefault="00366475" w:rsidP="00331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33118A" w:rsidTr="00244494">
      <w:trPr>
        <w:cantSplit/>
        <w:trHeight w:hRule="exact" w:val="2608"/>
      </w:trPr>
      <w:tc>
        <w:tcPr>
          <w:tcW w:w="11906" w:type="dxa"/>
          <w:noWrap/>
        </w:tcPr>
        <w:p w:rsidR="0033118A" w:rsidRDefault="00BF70DD" w:rsidP="00244494">
          <w:pPr>
            <w:pStyle w:val="Encabezado"/>
            <w:jc w:val="center"/>
          </w:pPr>
          <w:r>
            <w:rPr>
              <w:noProof/>
              <w:lang w:eastAsia="es-ES"/>
            </w:rPr>
            <w:drawing>
              <wp:anchor distT="0" distB="0" distL="114300" distR="114300" simplePos="0" relativeHeight="251659264" behindDoc="0" locked="0" layoutInCell="1" allowOverlap="1" wp14:anchorId="334F86D1" wp14:editId="0CF3DEDD">
                <wp:simplePos x="0" y="0"/>
                <wp:positionH relativeFrom="column">
                  <wp:posOffset>0</wp:posOffset>
                </wp:positionH>
                <wp:positionV relativeFrom="paragraph">
                  <wp:posOffset>173990</wp:posOffset>
                </wp:positionV>
                <wp:extent cx="7279005" cy="123761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9005" cy="1237615"/>
                        </a:xfrm>
                        <a:prstGeom prst="rect">
                          <a:avLst/>
                        </a:prstGeom>
                        <a:noFill/>
                      </pic:spPr>
                    </pic:pic>
                  </a:graphicData>
                </a:graphic>
                <wp14:sizeRelH relativeFrom="page">
                  <wp14:pctWidth>0</wp14:pctWidth>
                </wp14:sizeRelH>
                <wp14:sizeRelV relativeFrom="page">
                  <wp14:pctHeight>0</wp14:pctHeight>
                </wp14:sizeRelV>
              </wp:anchor>
            </w:drawing>
          </w:r>
        </w:p>
      </w:tc>
    </w:tr>
  </w:tbl>
  <w:p w:rsidR="0033118A" w:rsidRPr="005271AF" w:rsidRDefault="0033118A" w:rsidP="00BF70DD">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3351"/>
    <w:multiLevelType w:val="hybridMultilevel"/>
    <w:tmpl w:val="BE78B364"/>
    <w:lvl w:ilvl="0" w:tplc="79D0B512">
      <w:start w:val="1"/>
      <w:numFmt w:val="decimal"/>
      <w:pStyle w:val="1Numsincolor"/>
      <w:lvlText w:val="%1."/>
      <w:lvlJc w:val="left"/>
      <w:pPr>
        <w:ind w:left="241" w:hanging="360"/>
      </w:pPr>
      <w:rPr>
        <w:b w:val="0"/>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037" w:hanging="360"/>
      </w:pPr>
    </w:lvl>
    <w:lvl w:ilvl="2" w:tplc="0C0A001B" w:tentative="1">
      <w:start w:val="1"/>
      <w:numFmt w:val="lowerRoman"/>
      <w:lvlText w:val="%3."/>
      <w:lvlJc w:val="right"/>
      <w:pPr>
        <w:ind w:left="1757" w:hanging="180"/>
      </w:pPr>
    </w:lvl>
    <w:lvl w:ilvl="3" w:tplc="0C0A000F" w:tentative="1">
      <w:start w:val="1"/>
      <w:numFmt w:val="decimal"/>
      <w:lvlText w:val="%4."/>
      <w:lvlJc w:val="left"/>
      <w:pPr>
        <w:ind w:left="2477" w:hanging="360"/>
      </w:pPr>
    </w:lvl>
    <w:lvl w:ilvl="4" w:tplc="0C0A0019" w:tentative="1">
      <w:start w:val="1"/>
      <w:numFmt w:val="lowerLetter"/>
      <w:lvlText w:val="%5."/>
      <w:lvlJc w:val="left"/>
      <w:pPr>
        <w:ind w:left="3197" w:hanging="360"/>
      </w:pPr>
    </w:lvl>
    <w:lvl w:ilvl="5" w:tplc="0C0A001B" w:tentative="1">
      <w:start w:val="1"/>
      <w:numFmt w:val="lowerRoman"/>
      <w:lvlText w:val="%6."/>
      <w:lvlJc w:val="right"/>
      <w:pPr>
        <w:ind w:left="3917" w:hanging="180"/>
      </w:pPr>
    </w:lvl>
    <w:lvl w:ilvl="6" w:tplc="0C0A000F" w:tentative="1">
      <w:start w:val="1"/>
      <w:numFmt w:val="decimal"/>
      <w:lvlText w:val="%7."/>
      <w:lvlJc w:val="left"/>
      <w:pPr>
        <w:ind w:left="4637" w:hanging="360"/>
      </w:pPr>
    </w:lvl>
    <w:lvl w:ilvl="7" w:tplc="0C0A0019" w:tentative="1">
      <w:start w:val="1"/>
      <w:numFmt w:val="lowerLetter"/>
      <w:lvlText w:val="%8."/>
      <w:lvlJc w:val="left"/>
      <w:pPr>
        <w:ind w:left="5357" w:hanging="360"/>
      </w:pPr>
    </w:lvl>
    <w:lvl w:ilvl="8" w:tplc="0C0A001B" w:tentative="1">
      <w:start w:val="1"/>
      <w:numFmt w:val="lowerRoman"/>
      <w:lvlText w:val="%9."/>
      <w:lvlJc w:val="right"/>
      <w:pPr>
        <w:ind w:left="6077" w:hanging="180"/>
      </w:pPr>
    </w:lvl>
  </w:abstractNum>
  <w:abstractNum w:abstractNumId="1" w15:restartNumberingAfterBreak="0">
    <w:nsid w:val="15E364CA"/>
    <w:multiLevelType w:val="multilevel"/>
    <w:tmpl w:val="ECF299AC"/>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15:restartNumberingAfterBreak="0">
    <w:nsid w:val="1A305815"/>
    <w:multiLevelType w:val="hybridMultilevel"/>
    <w:tmpl w:val="946C6216"/>
    <w:lvl w:ilvl="0" w:tplc="684CC306">
      <w:start w:val="1"/>
      <w:numFmt w:val="lowerLetter"/>
      <w:pStyle w:val="aVietasincolor"/>
      <w:lvlText w:val="%1)"/>
      <w:lvlJc w:val="left"/>
      <w:pPr>
        <w:ind w:left="360" w:hanging="360"/>
      </w:pPr>
      <w:rPr>
        <w:rFonts w:ascii="Arial" w:hAnsi="Arial" w:cs="Arial" w:hint="default"/>
        <w:b w:val="0"/>
        <w:bCs/>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45824460"/>
    <w:multiLevelType w:val="hybridMultilevel"/>
    <w:tmpl w:val="75C6BCF2"/>
    <w:lvl w:ilvl="0" w:tplc="3D8EDBE4">
      <w:start w:val="1"/>
      <w:numFmt w:val="bullet"/>
      <w:lvlText w:val=""/>
      <w:lvlJc w:val="left"/>
      <w:pPr>
        <w:ind w:left="732" w:hanging="360"/>
      </w:pPr>
      <w:rPr>
        <w:rFonts w:ascii="Symbol" w:hAnsi="Symbol" w:hint="default"/>
        <w:color w:val="auto"/>
      </w:rPr>
    </w:lvl>
    <w:lvl w:ilvl="1" w:tplc="0C0A0003" w:tentative="1">
      <w:start w:val="1"/>
      <w:numFmt w:val="bullet"/>
      <w:lvlText w:val="o"/>
      <w:lvlJc w:val="left"/>
      <w:pPr>
        <w:ind w:left="1452" w:hanging="360"/>
      </w:pPr>
      <w:rPr>
        <w:rFonts w:ascii="Courier New" w:hAnsi="Courier New" w:cs="Courier New" w:hint="default"/>
      </w:rPr>
    </w:lvl>
    <w:lvl w:ilvl="2" w:tplc="0C0A0005" w:tentative="1">
      <w:start w:val="1"/>
      <w:numFmt w:val="bullet"/>
      <w:lvlText w:val=""/>
      <w:lvlJc w:val="left"/>
      <w:pPr>
        <w:ind w:left="2172" w:hanging="360"/>
      </w:pPr>
      <w:rPr>
        <w:rFonts w:ascii="Wingdings" w:hAnsi="Wingdings" w:hint="default"/>
      </w:rPr>
    </w:lvl>
    <w:lvl w:ilvl="3" w:tplc="0C0A0001" w:tentative="1">
      <w:start w:val="1"/>
      <w:numFmt w:val="bullet"/>
      <w:lvlText w:val=""/>
      <w:lvlJc w:val="left"/>
      <w:pPr>
        <w:ind w:left="2892" w:hanging="360"/>
      </w:pPr>
      <w:rPr>
        <w:rFonts w:ascii="Symbol" w:hAnsi="Symbol" w:hint="default"/>
      </w:rPr>
    </w:lvl>
    <w:lvl w:ilvl="4" w:tplc="0C0A0003" w:tentative="1">
      <w:start w:val="1"/>
      <w:numFmt w:val="bullet"/>
      <w:lvlText w:val="o"/>
      <w:lvlJc w:val="left"/>
      <w:pPr>
        <w:ind w:left="3612" w:hanging="360"/>
      </w:pPr>
      <w:rPr>
        <w:rFonts w:ascii="Courier New" w:hAnsi="Courier New" w:cs="Courier New" w:hint="default"/>
      </w:rPr>
    </w:lvl>
    <w:lvl w:ilvl="5" w:tplc="0C0A0005" w:tentative="1">
      <w:start w:val="1"/>
      <w:numFmt w:val="bullet"/>
      <w:lvlText w:val=""/>
      <w:lvlJc w:val="left"/>
      <w:pPr>
        <w:ind w:left="4332" w:hanging="360"/>
      </w:pPr>
      <w:rPr>
        <w:rFonts w:ascii="Wingdings" w:hAnsi="Wingdings" w:hint="default"/>
      </w:rPr>
    </w:lvl>
    <w:lvl w:ilvl="6" w:tplc="0C0A0001" w:tentative="1">
      <w:start w:val="1"/>
      <w:numFmt w:val="bullet"/>
      <w:lvlText w:val=""/>
      <w:lvlJc w:val="left"/>
      <w:pPr>
        <w:ind w:left="5052" w:hanging="360"/>
      </w:pPr>
      <w:rPr>
        <w:rFonts w:ascii="Symbol" w:hAnsi="Symbol" w:hint="default"/>
      </w:rPr>
    </w:lvl>
    <w:lvl w:ilvl="7" w:tplc="0C0A0003" w:tentative="1">
      <w:start w:val="1"/>
      <w:numFmt w:val="bullet"/>
      <w:lvlText w:val="o"/>
      <w:lvlJc w:val="left"/>
      <w:pPr>
        <w:ind w:left="5772" w:hanging="360"/>
      </w:pPr>
      <w:rPr>
        <w:rFonts w:ascii="Courier New" w:hAnsi="Courier New" w:cs="Courier New" w:hint="default"/>
      </w:rPr>
    </w:lvl>
    <w:lvl w:ilvl="8" w:tplc="0C0A0005" w:tentative="1">
      <w:start w:val="1"/>
      <w:numFmt w:val="bullet"/>
      <w:lvlText w:val=""/>
      <w:lvlJc w:val="left"/>
      <w:pPr>
        <w:ind w:left="6492" w:hanging="360"/>
      </w:pPr>
      <w:rPr>
        <w:rFonts w:ascii="Wingdings" w:hAnsi="Wingdings" w:hint="default"/>
      </w:rPr>
    </w:lvl>
  </w:abstractNum>
  <w:abstractNum w:abstractNumId="4" w15:restartNumberingAfterBreak="0">
    <w:nsid w:val="798250F0"/>
    <w:multiLevelType w:val="hybridMultilevel"/>
    <w:tmpl w:val="F32ED4C6"/>
    <w:lvl w:ilvl="0" w:tplc="6E0AD494">
      <w:start w:val="1"/>
      <w:numFmt w:val="lowerLetter"/>
      <w:pStyle w:val="Vietaa"/>
      <w:lvlText w:val="%1)"/>
      <w:lvlJc w:val="left"/>
      <w:pPr>
        <w:ind w:left="372" w:hanging="360"/>
      </w:pPr>
      <w:rPr>
        <w:rFonts w:ascii="Corbel" w:hAnsi="Corbel" w:hint="default"/>
        <w:color w:val="009CC4"/>
        <w:sz w:val="22"/>
      </w:rPr>
    </w:lvl>
    <w:lvl w:ilvl="1" w:tplc="0C0A0019" w:tentative="1">
      <w:start w:val="1"/>
      <w:numFmt w:val="lowerLetter"/>
      <w:lvlText w:val="%2."/>
      <w:lvlJc w:val="left"/>
      <w:pPr>
        <w:ind w:left="1092" w:hanging="360"/>
      </w:pPr>
    </w:lvl>
    <w:lvl w:ilvl="2" w:tplc="0C0A001B" w:tentative="1">
      <w:start w:val="1"/>
      <w:numFmt w:val="lowerRoman"/>
      <w:lvlText w:val="%3."/>
      <w:lvlJc w:val="right"/>
      <w:pPr>
        <w:ind w:left="1812" w:hanging="180"/>
      </w:pPr>
    </w:lvl>
    <w:lvl w:ilvl="3" w:tplc="0C0A000F" w:tentative="1">
      <w:start w:val="1"/>
      <w:numFmt w:val="decimal"/>
      <w:lvlText w:val="%4."/>
      <w:lvlJc w:val="left"/>
      <w:pPr>
        <w:ind w:left="2532" w:hanging="360"/>
      </w:pPr>
    </w:lvl>
    <w:lvl w:ilvl="4" w:tplc="0C0A0019" w:tentative="1">
      <w:start w:val="1"/>
      <w:numFmt w:val="lowerLetter"/>
      <w:lvlText w:val="%5."/>
      <w:lvlJc w:val="left"/>
      <w:pPr>
        <w:ind w:left="3252" w:hanging="360"/>
      </w:pPr>
    </w:lvl>
    <w:lvl w:ilvl="5" w:tplc="0C0A001B" w:tentative="1">
      <w:start w:val="1"/>
      <w:numFmt w:val="lowerRoman"/>
      <w:lvlText w:val="%6."/>
      <w:lvlJc w:val="right"/>
      <w:pPr>
        <w:ind w:left="3972" w:hanging="180"/>
      </w:pPr>
    </w:lvl>
    <w:lvl w:ilvl="6" w:tplc="0C0A000F" w:tentative="1">
      <w:start w:val="1"/>
      <w:numFmt w:val="decimal"/>
      <w:lvlText w:val="%7."/>
      <w:lvlJc w:val="left"/>
      <w:pPr>
        <w:ind w:left="4692" w:hanging="360"/>
      </w:pPr>
    </w:lvl>
    <w:lvl w:ilvl="7" w:tplc="0C0A0019" w:tentative="1">
      <w:start w:val="1"/>
      <w:numFmt w:val="lowerLetter"/>
      <w:lvlText w:val="%8."/>
      <w:lvlJc w:val="left"/>
      <w:pPr>
        <w:ind w:left="5412" w:hanging="360"/>
      </w:pPr>
    </w:lvl>
    <w:lvl w:ilvl="8" w:tplc="0C0A001B" w:tentative="1">
      <w:start w:val="1"/>
      <w:numFmt w:val="lowerRoman"/>
      <w:lvlText w:val="%9."/>
      <w:lvlJc w:val="right"/>
      <w:pPr>
        <w:ind w:left="6132"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475"/>
    <w:rsid w:val="00047D79"/>
    <w:rsid w:val="000A53AB"/>
    <w:rsid w:val="000A6CBE"/>
    <w:rsid w:val="000B1838"/>
    <w:rsid w:val="000B4103"/>
    <w:rsid w:val="0010050B"/>
    <w:rsid w:val="0013104E"/>
    <w:rsid w:val="001353E8"/>
    <w:rsid w:val="00170991"/>
    <w:rsid w:val="0019746C"/>
    <w:rsid w:val="001F0379"/>
    <w:rsid w:val="001F6198"/>
    <w:rsid w:val="0020548E"/>
    <w:rsid w:val="00235B81"/>
    <w:rsid w:val="00244494"/>
    <w:rsid w:val="002C71E3"/>
    <w:rsid w:val="003068DA"/>
    <w:rsid w:val="0033118A"/>
    <w:rsid w:val="00352420"/>
    <w:rsid w:val="00366475"/>
    <w:rsid w:val="0037268E"/>
    <w:rsid w:val="003C26F0"/>
    <w:rsid w:val="004225BE"/>
    <w:rsid w:val="004D0140"/>
    <w:rsid w:val="004E7DEE"/>
    <w:rsid w:val="004F7FA4"/>
    <w:rsid w:val="005271AF"/>
    <w:rsid w:val="00546BB5"/>
    <w:rsid w:val="005E19E8"/>
    <w:rsid w:val="006443E2"/>
    <w:rsid w:val="0067723A"/>
    <w:rsid w:val="00681F44"/>
    <w:rsid w:val="006E3224"/>
    <w:rsid w:val="00752411"/>
    <w:rsid w:val="007947FB"/>
    <w:rsid w:val="007F4A1A"/>
    <w:rsid w:val="00805E6D"/>
    <w:rsid w:val="00866ED1"/>
    <w:rsid w:val="008B55BB"/>
    <w:rsid w:val="008E3810"/>
    <w:rsid w:val="00935428"/>
    <w:rsid w:val="009D6A1E"/>
    <w:rsid w:val="00A01ACF"/>
    <w:rsid w:val="00A441B7"/>
    <w:rsid w:val="00A867F5"/>
    <w:rsid w:val="00A86F75"/>
    <w:rsid w:val="00AD6276"/>
    <w:rsid w:val="00AF74B1"/>
    <w:rsid w:val="00B32068"/>
    <w:rsid w:val="00B55D42"/>
    <w:rsid w:val="00BE4835"/>
    <w:rsid w:val="00BF70DD"/>
    <w:rsid w:val="00C4064C"/>
    <w:rsid w:val="00C44004"/>
    <w:rsid w:val="00CF3F73"/>
    <w:rsid w:val="00D0196C"/>
    <w:rsid w:val="00E136B6"/>
    <w:rsid w:val="00E41C12"/>
    <w:rsid w:val="00E4477C"/>
    <w:rsid w:val="00E577B9"/>
    <w:rsid w:val="00F217D2"/>
    <w:rsid w:val="00F57B54"/>
    <w:rsid w:val="00F64701"/>
    <w:rsid w:val="00F74C7C"/>
    <w:rsid w:val="00FD15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FE4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4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ietasincolor">
    <w:name w:val="a) Viñeta sin color"/>
    <w:basedOn w:val="Prrafodelista"/>
    <w:link w:val="aVietasincolorCar"/>
    <w:qFormat/>
    <w:rsid w:val="00366475"/>
    <w:pPr>
      <w:numPr>
        <w:numId w:val="1"/>
      </w:numPr>
      <w:spacing w:before="100" w:after="100" w:line="240" w:lineRule="auto"/>
      <w:contextualSpacing w:val="0"/>
      <w:jc w:val="both"/>
    </w:pPr>
    <w:rPr>
      <w:rFonts w:ascii="Calibri" w:eastAsia="Calibri" w:hAnsi="Calibri" w:cs="Times New Roman"/>
      <w:color w:val="595959" w:themeColor="text1" w:themeTint="A6"/>
      <w:szCs w:val="20"/>
      <w:lang w:eastAsia="es-ES"/>
    </w:rPr>
  </w:style>
  <w:style w:type="character" w:customStyle="1" w:styleId="aVietasincolorCar">
    <w:name w:val="a) Viñeta sin color Car"/>
    <w:basedOn w:val="Fuentedeprrafopredeter"/>
    <w:link w:val="aVietasincolor"/>
    <w:rsid w:val="00366475"/>
    <w:rPr>
      <w:rFonts w:ascii="Calibri" w:eastAsia="Calibri" w:hAnsi="Calibri" w:cs="Times New Roman"/>
      <w:color w:val="595959" w:themeColor="text1" w:themeTint="A6"/>
      <w:szCs w:val="20"/>
      <w:lang w:eastAsia="es-ES"/>
    </w:rPr>
  </w:style>
  <w:style w:type="paragraph" w:customStyle="1" w:styleId="1Numsincolor">
    <w:name w:val="1. Num sin color"/>
    <w:basedOn w:val="Normal"/>
    <w:link w:val="1NumsincolorCar"/>
    <w:qFormat/>
    <w:rsid w:val="00366475"/>
    <w:pPr>
      <w:numPr>
        <w:numId w:val="2"/>
      </w:numPr>
      <w:spacing w:before="100" w:after="100" w:line="240" w:lineRule="auto"/>
      <w:jc w:val="both"/>
    </w:pPr>
    <w:rPr>
      <w:rFonts w:ascii="Calibri" w:eastAsia="Calibri" w:hAnsi="Calibri" w:cs="Times New Roman"/>
      <w:color w:val="595959" w:themeColor="text1" w:themeTint="A6"/>
      <w:szCs w:val="20"/>
      <w:lang w:eastAsia="es-ES"/>
    </w:rPr>
  </w:style>
  <w:style w:type="character" w:customStyle="1" w:styleId="1NumsincolorCar">
    <w:name w:val="1. Num sin color Car"/>
    <w:basedOn w:val="Fuentedeprrafopredeter"/>
    <w:link w:val="1Numsincolor"/>
    <w:rsid w:val="00366475"/>
    <w:rPr>
      <w:rFonts w:ascii="Calibri" w:eastAsia="Calibri" w:hAnsi="Calibri" w:cs="Times New Roman"/>
      <w:color w:val="595959" w:themeColor="text1" w:themeTint="A6"/>
      <w:szCs w:val="20"/>
      <w:lang w:eastAsia="es-ES"/>
    </w:rPr>
  </w:style>
  <w:style w:type="paragraph" w:customStyle="1" w:styleId="Vietaa">
    <w:name w:val="Viñeta a)"/>
    <w:basedOn w:val="Normal"/>
    <w:link w:val="VietaaCar"/>
    <w:qFormat/>
    <w:rsid w:val="00366475"/>
    <w:pPr>
      <w:numPr>
        <w:numId w:val="3"/>
      </w:numPr>
      <w:spacing w:before="120" w:after="120" w:line="240" w:lineRule="auto"/>
      <w:jc w:val="both"/>
    </w:pPr>
    <w:rPr>
      <w:rFonts w:ascii="Calibri" w:eastAsia="Calibri" w:hAnsi="Calibri" w:cs="Arial"/>
      <w:color w:val="595959" w:themeColor="text1" w:themeTint="A6"/>
      <w:szCs w:val="20"/>
      <w:lang w:val="en-US" w:eastAsia="es-ES"/>
    </w:rPr>
  </w:style>
  <w:style w:type="character" w:customStyle="1" w:styleId="VietaaCar">
    <w:name w:val="Viñeta a) Car"/>
    <w:basedOn w:val="Fuentedeprrafopredeter"/>
    <w:link w:val="Vietaa"/>
    <w:rsid w:val="00366475"/>
    <w:rPr>
      <w:rFonts w:ascii="Calibri" w:eastAsia="Calibri" w:hAnsi="Calibri" w:cs="Arial"/>
      <w:color w:val="595959" w:themeColor="text1" w:themeTint="A6"/>
      <w:szCs w:val="20"/>
      <w:lang w:val="en-US" w:eastAsia="es-ES"/>
    </w:rPr>
  </w:style>
  <w:style w:type="paragraph" w:styleId="Prrafodelista">
    <w:name w:val="List Paragraph"/>
    <w:basedOn w:val="Normal"/>
    <w:uiPriority w:val="34"/>
    <w:qFormat/>
    <w:rsid w:val="00366475"/>
    <w:pPr>
      <w:ind w:left="720"/>
      <w:contextualSpacing/>
    </w:pPr>
  </w:style>
  <w:style w:type="paragraph" w:customStyle="1" w:styleId="Default">
    <w:name w:val="Default"/>
    <w:rsid w:val="00F74C7C"/>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o94c\Desktop\CPTCD%20-%20NEXT%20-%20DGCYCT%20-%20GE%20-%20MICT%20-%20PRTR.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4" ma:contentTypeDescription="Crear nuevo documento." ma:contentTypeScope="" ma:versionID="509365c2bf33c47804c943a403f30354">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e18fc976ce80b1af3f77f6e03df817de"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3D392-7363-4FC5-8E55-93C2920CE689}">
  <ds:schemaRefs>
    <ds:schemaRef ds:uri="http://schemas.microsoft.com/sharepoint/v3/contenttype/forms"/>
  </ds:schemaRefs>
</ds:datastoreItem>
</file>

<file path=customXml/itemProps2.xml><?xml version="1.0" encoding="utf-8"?>
<ds:datastoreItem xmlns:ds="http://schemas.openxmlformats.org/officeDocument/2006/customXml" ds:itemID="{5170E2B7-512E-4EA3-A47F-806E1AFC1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696DF1-5B2B-431F-8CDC-474939AD2E77}">
  <ds:schemaRefs>
    <ds:schemaRef ds:uri="bab14156-fcf3-44e2-9c4b-c33f1f92d414"/>
    <ds:schemaRef ds:uri="http://schemas.openxmlformats.org/package/2006/metadata/core-properties"/>
    <ds:schemaRef ds:uri="http://schemas.microsoft.com/office/infopath/2007/PartnerControls"/>
    <ds:schemaRef ds:uri="1c9c8636-0486-4c9b-b75c-7b805ddaaf65"/>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CPTCD - NEXT - DGCYCT - GE - MICT - PRTR.dotx</Template>
  <TotalTime>0</TotalTime>
  <Pages>2</Pages>
  <Words>510</Words>
  <Characters>2807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2025-03-17T10:28:00Z</dcterms:created>
  <dcterms:modified xsi:type="dcterms:W3CDTF">2025-03-17T10:30:00Z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ies>
</file>